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930D02" w:rsidRDefault="00930D02" w:rsidP="00930D02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930D02">
        <w:rPr>
          <w:rFonts w:ascii="Arial" w:hAnsi="Arial"/>
          <w:b/>
          <w:color w:val="FF0000"/>
        </w:rPr>
        <w:t xml:space="preserve">Drobne remonty oświetlenia ulicznego </w:t>
      </w:r>
    </w:p>
    <w:p w:rsidR="00930D02" w:rsidRPr="00930D02" w:rsidRDefault="00930D02" w:rsidP="00930D02">
      <w:pPr>
        <w:spacing w:after="0" w:line="360" w:lineRule="auto"/>
        <w:jc w:val="center"/>
        <w:rPr>
          <w:rFonts w:ascii="Arial" w:hAnsi="Arial"/>
          <w:b/>
          <w:color w:val="FF0000"/>
        </w:rPr>
      </w:pPr>
      <w:bookmarkStart w:id="0" w:name="_GoBack"/>
      <w:bookmarkEnd w:id="0"/>
      <w:r w:rsidRPr="00930D02">
        <w:rPr>
          <w:rFonts w:ascii="Arial" w:hAnsi="Arial"/>
          <w:b/>
          <w:color w:val="FF0000"/>
        </w:rPr>
        <w:t xml:space="preserve">na terenie </w:t>
      </w:r>
      <w:r w:rsidRPr="00930D02">
        <w:rPr>
          <w:rFonts w:ascii="Arial" w:hAnsi="Arial"/>
          <w:b/>
          <w:bCs/>
          <w:color w:val="FF0000"/>
        </w:rPr>
        <w:t>Dzielnicy Praga-Południe m.st. Warszawy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604B12">
      <w:rPr>
        <w:rFonts w:ascii="Tahoma" w:hAnsi="Tahoma" w:cs="Tahoma"/>
        <w:b/>
        <w:sz w:val="16"/>
        <w:szCs w:val="16"/>
      </w:rPr>
      <w:t>1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5756C6"/>
    <w:rsid w:val="00604B12"/>
    <w:rsid w:val="00620797"/>
    <w:rsid w:val="00726F1B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0A9D50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2019-01-17T14:47:00Z</dcterms:created>
  <dcterms:modified xsi:type="dcterms:W3CDTF">2019-01-17T14:47:00Z</dcterms:modified>
</cp:coreProperties>
</file>